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Magyar Képzőművészeti Egyetem Kiállítási Bizottsága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NYÍLT PÁLYÁZATOT HIRDET</w:t>
        <w:br w:type="textWrapping"/>
        <w:t xml:space="preserve">a 2022/2023-es tanévre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  <w:t xml:space="preserve">a Barcsay Teremben és/vagy az Aulában rendezendő kiállítások</w:t>
        <w:br w:type="textWrapping"/>
        <w:t xml:space="preserve">megvalósítására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Egyetemünk szándéka, hogy intézményünk kivételes adottságokkal rendelkező kiállítási tereinek programja egységes koncepció mentén szerveződjön, továbbá a kiállítások szervezésének lehetősége minden egyetemi polgár és művészeti szakember számára nyitva álljon.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Pályázni lehet a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Barcsay Terem (szükség esetén az Aulával együtt)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 tereiben megvalósuló, körülbelül két hónap időtartamú (őszi, tavaszi), nagyobb lélegzetű (csoportos, retrospektív, intézménytörténeti stb.) kiállítás tervével,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illetve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az Aulában 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megvalósuló, körülbelül 2-3 hét időtartamú, kisebb volumenű, elsősorban hallgatói tárlatok tervével, inkább projektszerű, csoportos bemutatkozásra. 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2022/2023-es tanévben, a beérkezett pályázatokból,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 Barcsay Teremben 2, az Aulában 5 pályázati kiállítás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megvalósítására nyílik lehetőség. Az Aula kiállítási programja függ a Barcsay Terem nyertes pályázatainak helyigényétől is.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Pályázhatnak az egyetem tanárai, hallgatói, alumnik, de külsős kurátorok, szakemberek 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Tartalmi elemek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Olyan pályázatokat várunk, amelyek lehetőleg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tükrözik a hallgatók aktuális munkásságát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amelyek a kortárs művészet aktuális kérdéseivel összhangban vannak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külföldi egyetemekkel, múzeumokkal, más intézményekkel együttműködésben jönnek létre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amelyek kapcsolódnak az egyetem pedagógiai gyakorlatához, az intézmény múltjához és művészeti gyűjteményéhez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Idén emellett egy konkrét témával kapcsolatban is várunk kiállítási terveket: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„A következő 150 év” – az egyetem alapításának évfordulója után azt a kérdést tesszük fel, milyennek képzelik el az alkotók a következő 150 év oktatását, művészetét, és tágabban világunk alakulását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tervezett tárlatok koncepcióját 6-8 ezer karakteres szinopszisban, képekkel illusztrálva kérjük benyújtani, vázlatos költségvetés kíséretében, az esetleges pályázati forrás, pénzügyi önerő feltüntetésével. 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Financiális feltételek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Az egyetem kiállító terei a főváros szívében, a felújított Régi Műcsarnok palotájában, a reprezentatív Andrássy úton vannak. Az egyetem intézménye biztosítja a tárlatok infrastrukturális hátterét (reprezentatív kiállítási helységek üzemeltetése, őrzése, a tárlatok installálása, kommunikációja). Külön költségvetésünk a tárlatok megvalósítására vonatkozóan csekély mértékben, csak pályázati forrásból áll rendelkezésre. Ennek figyelembe vételét kérjük a pályázók részéről. 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 pályázás menete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két kiállítótér együttesen és külön-külön is megpályázható,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pályázni a megfelelő pályázati adatlap kitöltésével lehet</w:t>
        <w:br w:type="textWrapping"/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spacing w:line="360" w:lineRule="auto"/>
        <w:ind w:left="1440" w:hanging="360"/>
        <w:rPr>
          <w:rFonts w:ascii="Calibri" w:cs="Calibri" w:eastAsia="Calibri" w:hAnsi="Calibri"/>
          <w:b w:val="1"/>
          <w:i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BARCSAY TEREM (igény szerint egyben AULA használattal):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br w:type="textWrapping"/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MKE_palyazati_</w:t>
        </w:r>
      </w:hyperlink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none"/>
            <w:rtl w:val="0"/>
          </w:rPr>
          <w:t xml:space="preserve">adatlap</w:t>
        </w:r>
      </w:hyperlink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_Barcsay-Terem_2022-2023.doc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spacing w:line="360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CSAK AULA: </w:t>
        <w:br w:type="textWrapping"/>
      </w:r>
      <w:hyperlink r:id="rId10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MKE_palyazati_adatlap_AULA_2022-2023.doc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melyet Uszkay Tekla kiállítási referens részére az </w:t>
      </w:r>
      <w:hyperlink r:id="rId11">
        <w:r w:rsidDel="00000000" w:rsidR="00000000" w:rsidRPr="00000000">
          <w:rPr>
            <w:rFonts w:ascii="Calibri" w:cs="Calibri" w:eastAsia="Calibri" w:hAnsi="Calibri"/>
            <w:color w:val="000000"/>
            <w:sz w:val="22"/>
            <w:szCs w:val="22"/>
            <w:u w:val="single"/>
            <w:rtl w:val="0"/>
          </w:rPr>
          <w:t xml:space="preserve">exhibitions@mke.hu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címre kell elküldeni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2022. február 15. éjfélig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Az email melléklet maximális mérete 25 MB lehet, az email tárgyában kérjük beírni: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u w:val="single"/>
          <w:rtl w:val="0"/>
        </w:rPr>
        <w:t xml:space="preserve">Barcsay Terem/Aula kiállítás pályázat 2022-2023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A beérkezett pályázatokról minden esetben emailes visszaigazolást küldünk, ha ezt 48 órán belül nem kapná meg, kérjük, jelezze. A határidőn túl beküldött pályázatokat nem fogadunk el. 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beérkezett pályázatokat az MKE Kiállítási Bizottsága (Bakos Gábor, Kósa János, Lázár Eszter, Pápai Beáta, Révész Emese, Szurcsik József) bírálja el, a döntésről minden pályázót legkésőbb február végéig értesítünk.  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Az egyes kiállítóterek alaprajzai, méretekkel a pályázati kiírás utolsó oldalán találhatóak.  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Barcsay Teremben és Aulában megrendezett, korábbi kiállításokról bővebben: </w:t>
        <w:br w:type="textWrapping"/>
      </w:r>
      <w:hyperlink r:id="rId12">
        <w:r w:rsidDel="00000000" w:rsidR="00000000" w:rsidRPr="00000000">
          <w:rPr>
            <w:rFonts w:ascii="Calibri" w:cs="Calibri" w:eastAsia="Calibri" w:hAnsi="Calibri"/>
            <w:color w:val="000000"/>
            <w:sz w:val="22"/>
            <w:szCs w:val="22"/>
            <w:u w:val="single"/>
            <w:rtl w:val="0"/>
          </w:rPr>
          <w:t xml:space="preserve">http://www.mke.hu/kiallitasok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pályázattal kapcsolatban felmerülő kérdésekkel keresse bizalommal Uszkay Tekla kiállítási referenst: 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2"/>
          <w:szCs w:val="22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000000"/>
            <w:sz w:val="22"/>
            <w:szCs w:val="22"/>
            <w:u w:val="single"/>
            <w:rtl w:val="0"/>
          </w:rPr>
          <w:t xml:space="preserve">exhibitions@mke.hu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+36-20 9996499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Budapest, 2021. december 20.</w:t>
      </w:r>
    </w:p>
    <w:p w:rsidR="00000000" w:rsidDel="00000000" w:rsidP="00000000" w:rsidRDefault="00000000" w:rsidRPr="00000000" w14:paraId="0000002B">
      <w:pPr>
        <w:shd w:fill="ffffff" w:val="clear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0" distT="0" distL="0" distR="0">
            <wp:extent cx="4827307" cy="3107380"/>
            <wp:effectExtent b="0" l="0" r="0" t="0"/>
            <wp:docPr descr="D:\Users\kozma.eva\AppData\Local\Microsoft\Windows\INetCache\Content.Word\Barcsay_Terem_ALAPRAJZ.jpg" id="6" name="image2.jpg"/>
            <a:graphic>
              <a:graphicData uri="http://schemas.openxmlformats.org/drawingml/2006/picture">
                <pic:pic>
                  <pic:nvPicPr>
                    <pic:cNvPr descr="D:\Users\kozma.eva\AppData\Local\Microsoft\Windows\INetCache\Content.Word\Barcsay_Terem_ALAPRAJZ.jpg" id="0" name="image2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7307" cy="31073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0" distT="0" distL="0" distR="0">
            <wp:extent cx="5440435" cy="3466025"/>
            <wp:effectExtent b="0" l="0" r="0" t="0"/>
            <wp:docPr descr="Aula_ALAPRAJZ" id="8" name="image3.jpg"/>
            <a:graphic>
              <a:graphicData uri="http://schemas.openxmlformats.org/drawingml/2006/picture">
                <pic:pic>
                  <pic:nvPicPr>
                    <pic:cNvPr descr="Aula_ALAPRAJZ" id="0" name="image3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0435" cy="3466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-899794</wp:posOffset>
          </wp:positionH>
          <wp:positionV relativeFrom="paragraph">
            <wp:posOffset>-213994</wp:posOffset>
          </wp:positionV>
          <wp:extent cx="7571105" cy="829945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1105" cy="82994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-899794</wp:posOffset>
          </wp:positionH>
          <wp:positionV relativeFrom="paragraph">
            <wp:posOffset>-452118</wp:posOffset>
          </wp:positionV>
          <wp:extent cx="7569200" cy="1593850"/>
          <wp:effectExtent b="0" l="0" r="0" t="0"/>
          <wp:wrapSquare wrapText="bothSides" distB="0" distT="0" distL="114300" distR="114300"/>
          <wp:docPr id="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9200" cy="15938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062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  <w:i w:val="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6C260D"/>
    <w:pPr>
      <w:spacing w:after="0" w:line="240" w:lineRule="auto"/>
    </w:pPr>
    <w:rPr>
      <w:rFonts w:ascii="Times New Roman" w:cs="Times New Roman" w:hAnsi="Times New Roman"/>
      <w:sz w:val="24"/>
      <w:szCs w:val="24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fej">
    <w:name w:val="header"/>
    <w:basedOn w:val="Norml"/>
    <w:link w:val="lfejChar"/>
    <w:uiPriority w:val="99"/>
    <w:unhideWhenUsed w:val="1"/>
    <w:rsid w:val="00CF1FF7"/>
    <w:pPr>
      <w:tabs>
        <w:tab w:val="center" w:pos="4536"/>
        <w:tab w:val="right" w:pos="9072"/>
      </w:tabs>
    </w:pPr>
    <w:rPr>
      <w:rFonts w:asciiTheme="minorHAnsi" w:cstheme="minorBidi" w:hAnsiTheme="minorHAnsi"/>
      <w:sz w:val="22"/>
      <w:szCs w:val="22"/>
      <w:lang w:eastAsia="en-US"/>
    </w:rPr>
  </w:style>
  <w:style w:type="character" w:styleId="lfejChar" w:customStyle="1">
    <w:name w:val="Élőfej Char"/>
    <w:basedOn w:val="Bekezdsalapbettpusa"/>
    <w:link w:val="lfej"/>
    <w:uiPriority w:val="99"/>
    <w:rsid w:val="00CF1FF7"/>
  </w:style>
  <w:style w:type="paragraph" w:styleId="llb">
    <w:name w:val="footer"/>
    <w:basedOn w:val="Norml"/>
    <w:link w:val="llbChar"/>
    <w:uiPriority w:val="99"/>
    <w:unhideWhenUsed w:val="1"/>
    <w:rsid w:val="00CF1FF7"/>
    <w:pPr>
      <w:tabs>
        <w:tab w:val="center" w:pos="4536"/>
        <w:tab w:val="right" w:pos="9072"/>
      </w:tabs>
    </w:pPr>
    <w:rPr>
      <w:rFonts w:asciiTheme="minorHAnsi" w:cstheme="minorBidi" w:hAnsiTheme="minorHAnsi"/>
      <w:sz w:val="22"/>
      <w:szCs w:val="22"/>
      <w:lang w:eastAsia="en-US"/>
    </w:rPr>
  </w:style>
  <w:style w:type="character" w:styleId="llbChar" w:customStyle="1">
    <w:name w:val="Élőláb Char"/>
    <w:basedOn w:val="Bekezdsalapbettpusa"/>
    <w:link w:val="llb"/>
    <w:uiPriority w:val="99"/>
    <w:rsid w:val="00CF1FF7"/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CF1FF7"/>
    <w:rPr>
      <w:rFonts w:ascii="Tahoma" w:cs="Tahoma" w:hAnsi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CF1FF7"/>
    <w:rPr>
      <w:rFonts w:ascii="Tahoma" w:cs="Tahoma" w:hAnsi="Tahoma"/>
      <w:sz w:val="16"/>
      <w:szCs w:val="16"/>
    </w:rPr>
  </w:style>
  <w:style w:type="character" w:styleId="Hiperhivatkozs">
    <w:name w:val="Hyperlink"/>
    <w:basedOn w:val="Bekezdsalapbettpusa"/>
    <w:uiPriority w:val="99"/>
    <w:unhideWhenUsed w:val="1"/>
    <w:rsid w:val="006C260D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 w:val="1"/>
    <w:rsid w:val="00874F86"/>
    <w:pPr>
      <w:spacing w:line="360" w:lineRule="auto"/>
      <w:ind w:left="720"/>
      <w:contextualSpacing w:val="1"/>
    </w:pPr>
    <w:rPr>
      <w:color w:val="555555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exhibitions@mke.hu" TargetMode="External"/><Relationship Id="rId10" Type="http://schemas.openxmlformats.org/officeDocument/2006/relationships/hyperlink" Target="http://www.mke.hu/sites/default/files/attachment/MKE_palyazati_adatlap_AULA_2022-2023.doc" TargetMode="External"/><Relationship Id="rId13" Type="http://schemas.openxmlformats.org/officeDocument/2006/relationships/hyperlink" Target="mailto:exhibitions@mke.hu" TargetMode="External"/><Relationship Id="rId12" Type="http://schemas.openxmlformats.org/officeDocument/2006/relationships/hyperlink" Target="http://www.mke.hu/kiallitaso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ke.hu/sites/default/files/attachment/MKE_palyazati_adatlap_BARCSAY_TEREM_2022_23_vegleges.doc" TargetMode="External"/><Relationship Id="rId15" Type="http://schemas.openxmlformats.org/officeDocument/2006/relationships/image" Target="media/image3.jpg"/><Relationship Id="rId14" Type="http://schemas.openxmlformats.org/officeDocument/2006/relationships/image" Target="media/image2.jpg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mke.hu/sites/default/files/attachment/MKE_palyazati_adatlap_BARCSAY_TEREM_2022_23_vegleges.doc" TargetMode="External"/><Relationship Id="rId8" Type="http://schemas.openxmlformats.org/officeDocument/2006/relationships/hyperlink" Target="http://www.mke.hu/sites/default/files/attachment/MKE_palyazati_adatlap_BARCSAY_TEREM_2022_23_vegleges.doc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PV3p7Xe6I8He7Oc6d6+lUfrnrQ==">AMUW2mX+B4HPpBwN13A55w9I5b1nqGtYYIXp6yLzKlDroahSHKLFJyVNG5DS6tZlfordH2nH8Pw9J4jubcHaXiiUzlDm4CtG4TE3/ijxfC/YsjbQ68ONdCUUZZ5fHBUMte+S1ywxHasr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2021-12-20T10:58:00Z</dcterms:created>
  <dc:creator>Tóth Eszter</dc:creator>
</cp:coreProperties>
</file>